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B381B" w:rsidRDefault="00940D4A">
      <w:pPr>
        <w:tabs>
          <w:tab w:val="left" w:pos="709"/>
        </w:tabs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645287" cy="885126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45287" cy="8851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81pt;height:69.69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t xml:space="preserve">      </w:t>
      </w:r>
    </w:p>
    <w:p w:rsidR="004B381B" w:rsidRDefault="004B381B">
      <w:pPr>
        <w:jc w:val="center"/>
        <w:rPr>
          <w:b/>
          <w:bCs/>
        </w:rPr>
      </w:pPr>
    </w:p>
    <w:p w:rsidR="004B381B" w:rsidRDefault="00940D4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БЕЛОЯРСКИЙ РАЙОН</w:t>
      </w:r>
    </w:p>
    <w:p w:rsidR="004B381B" w:rsidRDefault="00940D4A">
      <w:pPr>
        <w:pStyle w:val="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ХАНТЫ-МАНСИЙСКИЙ АВТОНОМНЫЙ ОКРУГ - ЮГРА</w:t>
      </w:r>
    </w:p>
    <w:p w:rsidR="004B381B" w:rsidRDefault="004B381B">
      <w:pPr>
        <w:rPr>
          <w:sz w:val="22"/>
          <w:szCs w:val="22"/>
        </w:rPr>
      </w:pPr>
    </w:p>
    <w:p w:rsidR="004B381B" w:rsidRDefault="00940D4A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</w:t>
      </w:r>
    </w:p>
    <w:p w:rsidR="004B381B" w:rsidRDefault="00940D4A">
      <w:pPr>
        <w:keepNext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ДУМА БЕЛОЯРСКОГО РАЙОНА</w:t>
      </w:r>
    </w:p>
    <w:p w:rsidR="004B381B" w:rsidRDefault="00940D4A">
      <w:pPr>
        <w:jc w:val="center"/>
        <w:rPr>
          <w:b/>
          <w:bCs/>
        </w:rPr>
      </w:pPr>
      <w:r>
        <w:rPr>
          <w:b/>
          <w:bCs/>
        </w:rPr>
        <w:t xml:space="preserve">        </w:t>
      </w:r>
    </w:p>
    <w:p w:rsidR="004B381B" w:rsidRDefault="00940D4A">
      <w:pPr>
        <w:rPr>
          <w:b/>
          <w:bCs/>
        </w:rPr>
      </w:pPr>
      <w:r>
        <w:rPr>
          <w:b/>
          <w:bCs/>
        </w:rPr>
        <w:t xml:space="preserve">                         </w:t>
      </w: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</w:rPr>
        <w:t xml:space="preserve">                                                             </w:t>
      </w:r>
    </w:p>
    <w:p w:rsidR="004B381B" w:rsidRDefault="00940D4A">
      <w:pPr>
        <w:pStyle w:val="1"/>
        <w:ind w:firstLine="540"/>
      </w:pPr>
      <w:r>
        <w:t xml:space="preserve">РЕШЕНИЕ            </w:t>
      </w:r>
    </w:p>
    <w:p w:rsidR="004B381B" w:rsidRDefault="00940D4A">
      <w:pPr>
        <w:pStyle w:val="1"/>
        <w:ind w:firstLine="540"/>
        <w:rPr>
          <w:sz w:val="22"/>
          <w:szCs w:val="22"/>
        </w:rPr>
      </w:pPr>
      <w:r>
        <w:t xml:space="preserve">                                                                                                </w:t>
      </w:r>
      <w:r>
        <w:rPr>
          <w:b w:val="0"/>
          <w:sz w:val="22"/>
          <w:szCs w:val="22"/>
        </w:rPr>
        <w:t>проект</w:t>
      </w:r>
    </w:p>
    <w:p w:rsidR="004B381B" w:rsidRDefault="00940D4A">
      <w:pPr>
        <w:rPr>
          <w:sz w:val="24"/>
          <w:szCs w:val="24"/>
        </w:rPr>
      </w:pPr>
      <w:r>
        <w:rPr>
          <w:sz w:val="24"/>
          <w:szCs w:val="24"/>
        </w:rPr>
        <w:t xml:space="preserve">         от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№       </w:t>
      </w:r>
    </w:p>
    <w:p w:rsidR="004B381B" w:rsidRDefault="004B381B">
      <w:pPr>
        <w:rPr>
          <w:b/>
          <w:sz w:val="24"/>
          <w:szCs w:val="24"/>
        </w:rPr>
      </w:pPr>
    </w:p>
    <w:p w:rsidR="004B381B" w:rsidRDefault="00940D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приложение к решению Думы Белоярского района </w:t>
      </w:r>
    </w:p>
    <w:p w:rsidR="004B381B" w:rsidRDefault="00940D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29 июля 2016  года № 41</w:t>
      </w:r>
    </w:p>
    <w:p w:rsidR="004B381B" w:rsidRDefault="004B381B">
      <w:pPr>
        <w:jc w:val="center"/>
        <w:rPr>
          <w:b/>
          <w:sz w:val="24"/>
          <w:szCs w:val="24"/>
        </w:rPr>
      </w:pPr>
    </w:p>
    <w:p w:rsidR="004B381B" w:rsidRDefault="00940D4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Дума Белоярского района  </w:t>
      </w:r>
      <w:r>
        <w:rPr>
          <w:b/>
          <w:sz w:val="24"/>
          <w:szCs w:val="24"/>
        </w:rPr>
        <w:t>р е ш и л а</w:t>
      </w:r>
      <w:r>
        <w:rPr>
          <w:sz w:val="24"/>
          <w:szCs w:val="24"/>
        </w:rPr>
        <w:t>:</w:t>
      </w:r>
    </w:p>
    <w:p w:rsidR="004B381B" w:rsidRDefault="00940D4A">
      <w:pPr>
        <w:tabs>
          <w:tab w:val="left" w:pos="709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1. Внести в разд</w:t>
      </w:r>
      <w:r>
        <w:rPr>
          <w:sz w:val="24"/>
          <w:szCs w:val="24"/>
        </w:rPr>
        <w:t>ел 3 приложения «Порядок продажи жилых помещений, находящихся в муниципальной собственности Белоярского района, гражданам, имеющим трех и более детей» к решению  Думы Белоярского района от 29 июля 2016 года № 41 «Об утверждении Порядка продажи жилых помеще</w:t>
      </w:r>
      <w:r>
        <w:rPr>
          <w:sz w:val="24"/>
          <w:szCs w:val="24"/>
        </w:rPr>
        <w:t>ний, находящихся в муниципальной собственности  Белоярского района, гражданам, имеющим трех и более детей»     следующие изменения:</w:t>
      </w:r>
    </w:p>
    <w:p w:rsidR="004B381B" w:rsidRDefault="00940D4A">
      <w:pPr>
        <w:tabs>
          <w:tab w:val="left" w:pos="709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1) </w:t>
      </w:r>
      <w:r>
        <w:rPr>
          <w:sz w:val="24"/>
          <w:szCs w:val="24"/>
        </w:rPr>
        <w:t>пункт  3.7 дополнить  подпунктом  7  следующего  содержания:</w:t>
      </w:r>
      <w:r>
        <w:rPr>
          <w:rFonts w:eastAsia="Calibri"/>
          <w:sz w:val="24"/>
          <w:szCs w:val="24"/>
          <w:lang w:eastAsia="en-US"/>
        </w:rPr>
        <w:t xml:space="preserve"> </w:t>
      </w:r>
    </w:p>
    <w:p w:rsidR="004B381B" w:rsidRDefault="00940D4A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«7) отказа гражданина от предложенных жилых пом</w:t>
      </w:r>
      <w:r>
        <w:rPr>
          <w:rFonts w:eastAsia="Calibri"/>
          <w:sz w:val="24"/>
          <w:szCs w:val="24"/>
          <w:lang w:eastAsia="en-US"/>
        </w:rPr>
        <w:t xml:space="preserve">ещений более двух раз.»;      </w:t>
      </w:r>
    </w:p>
    <w:p w:rsidR="004B381B" w:rsidRDefault="00940D4A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2) дополнить пунктом 3.9  следующего содержания:</w:t>
      </w:r>
    </w:p>
    <w:p w:rsidR="004B381B" w:rsidRDefault="00940D4A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«3.9. Участнику мероприятия, имеющему право на приобретение жилого помещения, в порядке очередност</w:t>
      </w:r>
      <w:r>
        <w:rPr>
          <w:rFonts w:eastAsia="Calibri"/>
          <w:sz w:val="24"/>
          <w:szCs w:val="24"/>
          <w:lang w:eastAsia="en-US"/>
        </w:rPr>
        <w:t>и, определенной пунктом 3.4 настоящего Порядка, при наличии жилого помещения, направляется по почте заказным письмом с уведомлением о вручении по адресу, указанному  в заявлении о признании участником мероприятия, или выдается под расписку уведомление о на</w:t>
      </w:r>
      <w:r>
        <w:rPr>
          <w:rFonts w:eastAsia="Calibri"/>
          <w:sz w:val="24"/>
          <w:szCs w:val="24"/>
          <w:lang w:eastAsia="en-US"/>
        </w:rPr>
        <w:t xml:space="preserve">мерении администрации Белоярского района продать ему жилое помещение.  </w:t>
      </w:r>
    </w:p>
    <w:p w:rsidR="004B381B" w:rsidRDefault="00940D4A">
      <w:pPr>
        <w:tabs>
          <w:tab w:val="left" w:pos="709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Участник мероприятия в течение трех рабочих дней со дня вручения ему указанного уведомления обязан сообщить в письменной форме в администрацию Белоярского района о приобретении жилого</w:t>
      </w:r>
      <w:r>
        <w:rPr>
          <w:rFonts w:eastAsia="Calibri"/>
          <w:sz w:val="24"/>
          <w:szCs w:val="24"/>
          <w:lang w:eastAsia="en-US"/>
        </w:rPr>
        <w:t xml:space="preserve"> помещения, либо об отказе от приобретения предложенного жилого помещения. Если участник мероприятия в установленный срок не сообщил в администрацию Белоярского района о согласии на приобретение жилого помещения, он считается отказавшимся от предложенного </w:t>
      </w:r>
      <w:r>
        <w:rPr>
          <w:rFonts w:eastAsia="Calibri"/>
          <w:sz w:val="24"/>
          <w:szCs w:val="24"/>
          <w:lang w:eastAsia="en-US"/>
        </w:rPr>
        <w:t xml:space="preserve">жилого помещения. В случае возврата направленного по почте уведомления (в том числе за истечением срока хранения) участник мероприятия также считается отказавшимся от предложенного жилого помещения.». </w:t>
      </w:r>
    </w:p>
    <w:p w:rsidR="004B381B" w:rsidRDefault="00940D4A">
      <w:pPr>
        <w:jc w:val="both"/>
      </w:pPr>
      <w:r>
        <w:t xml:space="preserve"> </w:t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>. Опубликовать настоящее решение в газете «Белоярские вести. Официальный выпуск».</w:t>
      </w:r>
    </w:p>
    <w:p w:rsidR="004B381B" w:rsidRDefault="00940D4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3. Настоящее решение вступает в силу после его официального опубликования.     </w:t>
      </w:r>
    </w:p>
    <w:p w:rsidR="004B381B" w:rsidRDefault="00940D4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4B381B" w:rsidRDefault="004B381B">
      <w:pPr>
        <w:tabs>
          <w:tab w:val="left" w:pos="709"/>
        </w:tabs>
        <w:jc w:val="both"/>
        <w:rPr>
          <w:sz w:val="24"/>
          <w:szCs w:val="24"/>
        </w:rPr>
      </w:pPr>
    </w:p>
    <w:p w:rsidR="004B381B" w:rsidRDefault="00940D4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Председатель Думы Белоярского района                                        </w:t>
      </w:r>
      <w:r>
        <w:rPr>
          <w:sz w:val="24"/>
          <w:szCs w:val="24"/>
        </w:rPr>
        <w:t xml:space="preserve">                  А.Г.Берестов     </w:t>
      </w:r>
    </w:p>
    <w:p w:rsidR="004B381B" w:rsidRDefault="00940D4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4B381B" w:rsidRDefault="00940D4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Глава Белоярского района                                                                                  С.П.Маненков</w:t>
      </w:r>
    </w:p>
    <w:sectPr w:rsidR="004B381B">
      <w:pgSz w:w="11907" w:h="16840"/>
      <w:pgMar w:top="851" w:right="851" w:bottom="851" w:left="1701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81B" w:rsidRDefault="00940D4A">
      <w:r>
        <w:separator/>
      </w:r>
    </w:p>
  </w:endnote>
  <w:endnote w:type="continuationSeparator" w:id="0">
    <w:p w:rsidR="004B381B" w:rsidRDefault="0094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81B" w:rsidRDefault="00940D4A">
      <w:r>
        <w:separator/>
      </w:r>
    </w:p>
  </w:footnote>
  <w:footnote w:type="continuationSeparator" w:id="0">
    <w:p w:rsidR="004B381B" w:rsidRDefault="00940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2886"/>
    <w:multiLevelType w:val="hybridMultilevel"/>
    <w:tmpl w:val="977E672A"/>
    <w:lvl w:ilvl="0" w:tplc="195EA7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6E4C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2200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CAFE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B04A3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A025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2A1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781FA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C61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F0716"/>
    <w:multiLevelType w:val="hybridMultilevel"/>
    <w:tmpl w:val="2C62F6A6"/>
    <w:lvl w:ilvl="0" w:tplc="C37E53C6">
      <w:numFmt w:val="bullet"/>
      <w:lvlText w:val="-"/>
      <w:lvlJc w:val="left"/>
      <w:pPr>
        <w:tabs>
          <w:tab w:val="num" w:pos="900"/>
        </w:tabs>
        <w:ind w:left="900" w:hanging="360"/>
      </w:pPr>
    </w:lvl>
    <w:lvl w:ilvl="1" w:tplc="5CDCE6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524C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A9AFA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40E23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94E04F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1835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BA00FC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44A4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5756B03"/>
    <w:multiLevelType w:val="hybridMultilevel"/>
    <w:tmpl w:val="21B8E8FE"/>
    <w:lvl w:ilvl="0" w:tplc="F3E88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CCAC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44E5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72AB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80B5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12D2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056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3CB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F2F2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3D284C"/>
    <w:multiLevelType w:val="hybridMultilevel"/>
    <w:tmpl w:val="30C084C6"/>
    <w:lvl w:ilvl="0" w:tplc="1C1A9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565E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0AAF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EA8C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E077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F495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DC28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AA12C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0C97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81B"/>
    <w:rsid w:val="004B381B"/>
    <w:rsid w:val="0094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536"/>
        <w:tab w:val="right" w:pos="9072"/>
      </w:tabs>
      <w:jc w:val="both"/>
    </w:pPr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  <w:lang w:eastAsia="ru-RU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 w:cs="Arial"/>
      <w:b/>
      <w:bCs/>
      <w:lang w:eastAsia="ru-RU"/>
    </w:rPr>
  </w:style>
  <w:style w:type="paragraph" w:customStyle="1" w:styleId="ConsCell">
    <w:name w:val="ConsCell"/>
    <w:pPr>
      <w:widowControl w:val="0"/>
      <w:ind w:right="19772"/>
    </w:pPr>
    <w:rPr>
      <w:rFonts w:ascii="Arial" w:hAnsi="Arial" w:cs="Arial"/>
      <w:lang w:eastAsia="ru-RU"/>
    </w:rPr>
  </w:style>
  <w:style w:type="paragraph" w:customStyle="1" w:styleId="ConsDocList">
    <w:name w:val="ConsDocList"/>
    <w:pPr>
      <w:widowControl w:val="0"/>
      <w:ind w:right="19772"/>
    </w:pPr>
    <w:rPr>
      <w:rFonts w:ascii="Courier New" w:hAnsi="Courier New" w:cs="Courier New"/>
      <w:lang w:eastAsia="ru-RU"/>
    </w:rPr>
  </w:style>
  <w:style w:type="paragraph" w:styleId="32">
    <w:name w:val="Body Text Indent 3"/>
    <w:basedOn w:val="a"/>
    <w:pPr>
      <w:jc w:val="center"/>
    </w:pPr>
    <w:rPr>
      <w:sz w:val="24"/>
      <w:szCs w:val="24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match">
    <w:name w:val="match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536"/>
        <w:tab w:val="right" w:pos="9072"/>
      </w:tabs>
      <w:jc w:val="both"/>
    </w:pPr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  <w:lang w:eastAsia="ru-RU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 w:cs="Arial"/>
      <w:b/>
      <w:bCs/>
      <w:lang w:eastAsia="ru-RU"/>
    </w:rPr>
  </w:style>
  <w:style w:type="paragraph" w:customStyle="1" w:styleId="ConsCell">
    <w:name w:val="ConsCell"/>
    <w:pPr>
      <w:widowControl w:val="0"/>
      <w:ind w:right="19772"/>
    </w:pPr>
    <w:rPr>
      <w:rFonts w:ascii="Arial" w:hAnsi="Arial" w:cs="Arial"/>
      <w:lang w:eastAsia="ru-RU"/>
    </w:rPr>
  </w:style>
  <w:style w:type="paragraph" w:customStyle="1" w:styleId="ConsDocList">
    <w:name w:val="ConsDocList"/>
    <w:pPr>
      <w:widowControl w:val="0"/>
      <w:ind w:right="19772"/>
    </w:pPr>
    <w:rPr>
      <w:rFonts w:ascii="Courier New" w:hAnsi="Courier New" w:cs="Courier New"/>
      <w:lang w:eastAsia="ru-RU"/>
    </w:rPr>
  </w:style>
  <w:style w:type="paragraph" w:styleId="32">
    <w:name w:val="Body Text Indent 3"/>
    <w:basedOn w:val="a"/>
    <w:pPr>
      <w:jc w:val="center"/>
    </w:pPr>
    <w:rPr>
      <w:sz w:val="24"/>
      <w:szCs w:val="24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match">
    <w:name w:val="match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</vt:lpstr>
    </vt:vector>
  </TitlesOfParts>
  <Company>*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Гореликова Анастасия Юрьевна</cp:lastModifiedBy>
  <cp:revision>2</cp:revision>
  <dcterms:created xsi:type="dcterms:W3CDTF">2025-12-18T12:45:00Z</dcterms:created>
  <dcterms:modified xsi:type="dcterms:W3CDTF">2025-12-18T12:45:00Z</dcterms:modified>
  <cp:version>917504</cp:version>
</cp:coreProperties>
</file>